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u w:val="singl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u w:val="singl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u w:val="singl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2.259, de 22 de junho de 2021.</w:t>
      </w:r>
    </w:p>
    <w:p>
      <w:pPr>
        <w:pStyle w:val="Normal"/>
        <w:spacing w:lineRule="auto" w:line="240"/>
        <w:ind w:left="4248" w:hanging="0"/>
        <w:jc w:val="both"/>
        <w:rPr>
          <w:sz w:val="24"/>
          <w:szCs w:val="24"/>
        </w:rPr>
      </w:pPr>
      <w:bookmarkStart w:id="0" w:name="__DdeLink__274_1271479784"/>
      <w:bookmarkEnd w:id="0"/>
      <w:r>
        <w:rPr>
          <w:rFonts w:cs="Arial" w:ascii="Arial" w:hAnsi="Arial"/>
          <w:sz w:val="24"/>
          <w:szCs w:val="24"/>
        </w:rPr>
        <w:t>Autoriza a Concessão de Incentivo a Sra. Priscila Bescow.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bCs/>
          <w:sz w:val="24"/>
          <w:szCs w:val="24"/>
        </w:rPr>
        <w:t xml:space="preserve">A </w:t>
      </w:r>
      <w:r>
        <w:rPr>
          <w:rFonts w:cs="Arial" w:ascii="Arial" w:hAnsi="Arial"/>
          <w:sz w:val="24"/>
          <w:szCs w:val="24"/>
        </w:rPr>
        <w:t>presente Lei autoriza o Município de Arroio do Padre a conceder incentivo a Sra. Priscila Bescow, inscrito no CPF sob nº 033.228.090-05 e com Inscrição Estadual, como produtora rural sob o nº 4701013950.</w:t>
      </w:r>
    </w:p>
    <w:p>
      <w:pPr>
        <w:pStyle w:val="Normal"/>
        <w:spacing w:lineRule="auto" w:line="240" w:before="240" w:after="20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2º</w:t>
      </w:r>
      <w:r>
        <w:rPr>
          <w:rFonts w:cs="Arial" w:ascii="Arial" w:hAnsi="Arial"/>
          <w:sz w:val="24"/>
          <w:szCs w:val="24"/>
        </w:rPr>
        <w:t xml:space="preserve"> O incentivo a ser concedido por esta Lei será assim distribuído:</w:t>
      </w:r>
    </w:p>
    <w:p>
      <w:pPr>
        <w:pStyle w:val="Normal"/>
        <w:spacing w:lineRule="auto" w:line="240" w:before="240" w:after="20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I- Ressarcimento de despesas para a construção de estufa para produção de hortifrutigranjeiros e/ou pequenos frutos, no valor de R$ 2.678,00 (dois mil, seiscentos e setenta e oito reais);</w:t>
      </w:r>
    </w:p>
    <w:p>
      <w:pPr>
        <w:pStyle w:val="Normal"/>
        <w:spacing w:lineRule="auto" w:line="240" w:before="240" w:after="20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II- Disponibilização pelo município de 02 (duas) horas máquinas para terraplanagem e preparo do local onde a estufa será construída e abertura / manutenção de reservatórios de água para irrigação.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Parágrafo Único:</w:t>
      </w:r>
      <w:r>
        <w:rPr>
          <w:rFonts w:cs="Arial" w:ascii="Arial" w:hAnsi="Arial"/>
          <w:sz w:val="24"/>
          <w:szCs w:val="24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.568, de 31 de dezembro de 2014 e suas alterações.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3º</w:t>
      </w:r>
      <w:r>
        <w:rPr>
          <w:rFonts w:cs="Arial" w:ascii="Arial" w:hAnsi="Arial"/>
          <w:sz w:val="24"/>
          <w:szCs w:val="24"/>
        </w:rPr>
        <w:t xml:space="preserve"> Em contrapartida ao presente incentivo, a produtora assume as obrigações definidas na minuta de contrato, em anexo, a qual é integrante da presente Lei.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4º </w:t>
      </w:r>
      <w:r>
        <w:rPr>
          <w:rFonts w:cs="Arial" w:ascii="Arial" w:hAnsi="Arial"/>
          <w:sz w:val="24"/>
          <w:szCs w:val="24"/>
        </w:rPr>
        <w:t>As despesas decorrentes da presente Lei correrão a conta de dotação orçamentária, constante no orçamento municipal em vigor.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5º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22 de Junho de 2021.</w:t>
      </w:r>
    </w:p>
    <w:p>
      <w:pPr>
        <w:pStyle w:val="Corpodotexto"/>
        <w:spacing w:lineRule="auto" w:line="276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4417</TotalTime>
  <Application>LibreOffice/5.4.7.2$Windows_X86_64 LibreOffice_project/c838ef25c16710f8838b1faec480ebba495259d0</Application>
  <Pages>1</Pages>
  <Words>282</Words>
  <Characters>1447</Characters>
  <CharactersWithSpaces>1716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2021-06-23T08:50:25Z</cp:lastPrinted>
  <dcterms:modified xsi:type="dcterms:W3CDTF">2021-06-23T08:53:32Z</dcterms:modified>
  <cp:revision>91</cp:revision>
  <dc:subject/>
  <dc:title/>
</cp:coreProperties>
</file>